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7B" w:rsidRPr="00FE619E" w:rsidRDefault="0053377B" w:rsidP="001462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FE619E">
        <w:rPr>
          <w:rStyle w:val="a4"/>
          <w:color w:val="333333"/>
          <w:sz w:val="28"/>
          <w:szCs w:val="28"/>
        </w:rPr>
        <w:t>Типичные ошибки педагогов и родителей</w:t>
      </w:r>
    </w:p>
    <w:p w:rsidR="0053377B" w:rsidRPr="00FE619E" w:rsidRDefault="0053377B" w:rsidP="0014624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619E">
        <w:rPr>
          <w:color w:val="333333"/>
          <w:sz w:val="28"/>
          <w:szCs w:val="28"/>
        </w:rPr>
        <w:t>1. «При уступчивости дети получают распушенное, а при постоянном противодействии – ложное воспитание» (И.Кант) При упрямстве следует оказывать подростку естественное сопротивление, но не ломать его волю.</w:t>
      </w:r>
      <w:r w:rsidRPr="00FE619E">
        <w:rPr>
          <w:color w:val="333333"/>
          <w:sz w:val="28"/>
          <w:szCs w:val="28"/>
        </w:rPr>
        <w:br/>
        <w:t xml:space="preserve">2. В конфликте между сверстниками взрослым нельзя принимать одну из сторон, так как обе, как правило, не правы, </w:t>
      </w:r>
      <w:proofErr w:type="gramStart"/>
      <w:r w:rsidRPr="00FE619E">
        <w:rPr>
          <w:color w:val="333333"/>
          <w:sz w:val="28"/>
          <w:szCs w:val="28"/>
        </w:rPr>
        <w:t>правда</w:t>
      </w:r>
      <w:proofErr w:type="gramEnd"/>
      <w:r w:rsidRPr="00FE619E">
        <w:rPr>
          <w:color w:val="333333"/>
          <w:sz w:val="28"/>
          <w:szCs w:val="28"/>
        </w:rPr>
        <w:t xml:space="preserve"> где-то посередине.</w:t>
      </w:r>
      <w:r w:rsidRPr="00FE619E">
        <w:rPr>
          <w:color w:val="333333"/>
          <w:sz w:val="28"/>
          <w:szCs w:val="28"/>
        </w:rPr>
        <w:br/>
        <w:t>3. Требование безусловного подчинения взрослым препятствует выработке собственной позиции.</w:t>
      </w:r>
      <w:r w:rsidRPr="00FE619E">
        <w:rPr>
          <w:color w:val="333333"/>
          <w:sz w:val="28"/>
          <w:szCs w:val="28"/>
        </w:rPr>
        <w:br/>
        <w:t>4. Расширение оценки успеваемости до оценки личности. Отличная успеваемость не означает высоких личностных качеств и наоборот.</w:t>
      </w:r>
      <w:r w:rsidRPr="00FE619E">
        <w:rPr>
          <w:color w:val="333333"/>
          <w:sz w:val="28"/>
          <w:szCs w:val="28"/>
        </w:rPr>
        <w:br/>
        <w:t xml:space="preserve">5. Нельзя захваливать и противопоставлять успехи одного неуспехам другого учащегося, так как </w:t>
      </w:r>
      <w:proofErr w:type="gramStart"/>
      <w:r w:rsidRPr="00FE619E">
        <w:rPr>
          <w:color w:val="333333"/>
          <w:sz w:val="28"/>
          <w:szCs w:val="28"/>
        </w:rPr>
        <w:t>снижается</w:t>
      </w:r>
      <w:proofErr w:type="gramEnd"/>
      <w:r w:rsidRPr="00FE619E">
        <w:rPr>
          <w:color w:val="333333"/>
          <w:sz w:val="28"/>
          <w:szCs w:val="28"/>
        </w:rPr>
        <w:t xml:space="preserve"> или завышается самооценка.</w:t>
      </w:r>
      <w:r w:rsidRPr="00FE619E">
        <w:rPr>
          <w:color w:val="333333"/>
          <w:sz w:val="28"/>
          <w:szCs w:val="28"/>
        </w:rPr>
        <w:br/>
        <w:t>6. Ошибкой является предъявление неверных ответов на поставленные подростком вопросы (например, в вопросах пола). Ответы должны быть правдивыми, лишь степень детализации должна быть различной.</w:t>
      </w:r>
      <w:r w:rsidRPr="00FE619E">
        <w:rPr>
          <w:color w:val="333333"/>
          <w:sz w:val="28"/>
          <w:szCs w:val="28"/>
        </w:rPr>
        <w:br/>
        <w:t>7. Нравоучения бесполезны – обращение к подросткам должно быть немногословным, грубость порождает только грубость.</w:t>
      </w:r>
      <w:r w:rsidRPr="00FE619E">
        <w:rPr>
          <w:color w:val="333333"/>
          <w:sz w:val="28"/>
          <w:szCs w:val="28"/>
        </w:rPr>
        <w:br/>
        <w:t>8. В общении с подростком не должен присутствовать поучительный уничижающий тон. Ни в коем случае не допускать публичных порицаний. Когда вербальные формы общения неэффективны, используйте невербальные, опосредованные – кинофильмы, статьи, художественную литературу, метод группового обсуждения проблем.</w:t>
      </w:r>
    </w:p>
    <w:p w:rsidR="008D38F9" w:rsidRDefault="00146243" w:rsidP="00146243">
      <w:pPr>
        <w:spacing w:after="0"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120765" cy="3306897"/>
            <wp:effectExtent l="19050" t="0" r="0" b="0"/>
            <wp:docPr id="1" name="Рисунок 1" descr="http://foma.ru/wp-content/uploads/2015/05/podrostok-i-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ma.ru/wp-content/uploads/2015/05/podrostok-i-v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0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8F9" w:rsidSect="001462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77B"/>
    <w:rsid w:val="00146243"/>
    <w:rsid w:val="0053377B"/>
    <w:rsid w:val="008D38F9"/>
    <w:rsid w:val="0097490E"/>
    <w:rsid w:val="00EF131E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7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</dc:creator>
  <cp:keywords/>
  <dc:description/>
  <cp:lastModifiedBy>Пользователь</cp:lastModifiedBy>
  <cp:revision>4</cp:revision>
  <cp:lastPrinted>2012-03-27T07:28:00Z</cp:lastPrinted>
  <dcterms:created xsi:type="dcterms:W3CDTF">2012-03-27T07:27:00Z</dcterms:created>
  <dcterms:modified xsi:type="dcterms:W3CDTF">2015-11-03T08:32:00Z</dcterms:modified>
</cp:coreProperties>
</file>